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0BF8B6B9" w:rsidR="001950E5" w:rsidRPr="00D15B88" w:rsidRDefault="00DC7368" w:rsidP="00D15B88">
      <w:pPr>
        <w:pStyle w:val="ZHeader1"/>
      </w:pPr>
      <w:r w:rsidRPr="00D15B88">
        <w:t>Zápis z</w:t>
      </w:r>
      <w:r w:rsidR="00FA5C9D">
        <w:t> </w:t>
      </w:r>
      <w:r w:rsidR="00E5201B">
        <w:t>1</w:t>
      </w:r>
      <w:r w:rsidR="00885BFD">
        <w:t>6</w:t>
      </w:r>
      <w:r w:rsidRPr="00D15B88">
        <w:t>. sch</w:t>
      </w:r>
      <w:r w:rsidR="00885BFD">
        <w:t>ůze představenstva konané dne 9</w:t>
      </w:r>
      <w:r w:rsidR="00533CD3">
        <w:t xml:space="preserve">. </w:t>
      </w:r>
      <w:r w:rsidR="00885BFD">
        <w:t>3</w:t>
      </w:r>
      <w:r w:rsidRPr="00D15B88">
        <w:t>. 202</w:t>
      </w:r>
      <w:r w:rsidR="00152389">
        <w:t>1</w:t>
      </w:r>
    </w:p>
    <w:p w14:paraId="58D1E638" w14:textId="542CAFE1" w:rsidR="00E91934" w:rsidRDefault="00E91934" w:rsidP="00DC2332">
      <w:pPr>
        <w:spacing w:before="480" w:after="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</w:r>
      <w:r w:rsidR="00962A05">
        <w:t xml:space="preserve">Jaroslav Tykal, </w:t>
      </w:r>
      <w:r w:rsidR="00885BFD">
        <w:t>Jaroslav Khol</w:t>
      </w:r>
      <w:r w:rsidR="00D77A2A">
        <w:t xml:space="preserve">, </w:t>
      </w:r>
      <w:r w:rsidRPr="00E91934">
        <w:t>Zuzana Lstiburková</w:t>
      </w:r>
      <w:r w:rsidR="00152389">
        <w:t>, Michal Petr</w:t>
      </w:r>
      <w:r w:rsidR="0077586B">
        <w:t xml:space="preserve">, </w:t>
      </w:r>
      <w:r w:rsidR="0077586B">
        <w:t>Vladimíra Benešová, Markéta Pášová</w:t>
      </w:r>
      <w:bookmarkStart w:id="0" w:name="_GoBack"/>
      <w:bookmarkEnd w:id="0"/>
    </w:p>
    <w:p w14:paraId="490D055C" w14:textId="0832E821" w:rsidR="00DD080F" w:rsidRPr="00191DFA" w:rsidRDefault="00885BFD" w:rsidP="00D405B0">
      <w:pPr>
        <w:pStyle w:val="ZHeader2"/>
        <w:spacing w:before="360"/>
        <w:ind w:hanging="357"/>
      </w:pPr>
      <w:r>
        <w:t>Oprava odpadního potrubí v suterénu</w:t>
      </w:r>
    </w:p>
    <w:p w14:paraId="2C00CD2F" w14:textId="7634BF38" w:rsidR="00F54691" w:rsidRDefault="00885BFD" w:rsidP="00926A37">
      <w:pPr>
        <w:pStyle w:val="ZNormal"/>
      </w:pPr>
      <w:r>
        <w:t>Byl zjištěn zdroj občasného zápachu v suterénu ve vchodě 354, a to havarijní stav části odp</w:t>
      </w:r>
      <w:r w:rsidR="00D405B0">
        <w:t>a</w:t>
      </w:r>
      <w:r>
        <w:t>dního potrubí. Byla provedena důkladná revize, z níž vyplynula nutnost výměny nejen suterénní části odpadního potrubí ve vchodě 354, ale také ve vchodě 352 a severní části odpadů ve vchodě 351</w:t>
      </w:r>
      <w:r w:rsidR="00F54691">
        <w:t>.</w:t>
      </w:r>
      <w:r>
        <w:t xml:space="preserve"> Náklady na tuto opravu představenstvo odhaduje na cca 100 000,- Kč.</w:t>
      </w:r>
    </w:p>
    <w:p w14:paraId="050F4FCA" w14:textId="12E3F2B1" w:rsidR="00F54691" w:rsidRPr="00191DFA" w:rsidRDefault="00885BFD" w:rsidP="00191DFA">
      <w:pPr>
        <w:pStyle w:val="ZHeader2"/>
      </w:pPr>
      <w:r>
        <w:t>Renovace elektroinstalace v suterénu</w:t>
      </w:r>
    </w:p>
    <w:p w14:paraId="57260C42" w14:textId="39D9F4D5" w:rsidR="00DD67F1" w:rsidRDefault="00FB57AF" w:rsidP="00F54691">
      <w:pPr>
        <w:pStyle w:val="ZNormal"/>
      </w:pPr>
      <w:r>
        <w:t xml:space="preserve">Představenstvo </w:t>
      </w:r>
      <w:r w:rsidR="00DD67F1">
        <w:t xml:space="preserve">oslovilo tři subjekty s poptávkou na renovaci elektroinstalace v suterénu. </w:t>
      </w:r>
      <w:r w:rsidR="00224EF8">
        <w:t>Kromě nutné výměny všech původních hliníkových rozvodů bychom c</w:t>
      </w:r>
      <w:r w:rsidR="00DD67F1">
        <w:t>htěli bychom zachovat osvětlení přímo v kójích a zjednodušit ovládání světel v tomto prostoru.</w:t>
      </w:r>
    </w:p>
    <w:p w14:paraId="540E46F8" w14:textId="4A8DC282" w:rsidR="00DD67F1" w:rsidRDefault="00D405B0" w:rsidP="00DD67F1">
      <w:pPr>
        <w:pStyle w:val="ZHeader2"/>
      </w:pPr>
      <w:r>
        <w:t>Přerušená r</w:t>
      </w:r>
      <w:r w:rsidR="00DD67F1">
        <w:t>evize plynu v bytech</w:t>
      </w:r>
    </w:p>
    <w:p w14:paraId="7C408362" w14:textId="46A4E41B" w:rsidR="00DD67F1" w:rsidRPr="00DD67F1" w:rsidRDefault="00FC5A90" w:rsidP="00DD67F1">
      <w:pPr>
        <w:pStyle w:val="ZNormal"/>
      </w:pPr>
      <w:r>
        <w:t>Na základě udání na Městkou část Praha 8 byla přerušena zákonem danná revize rozvodů plynu platná do konce března 2021. Po diskusi s předtaviteli Městské části Praha 8 došlo k překročení pravomoci úředníka městské části a revize plynu bude dokončena. U bytů, kde byl touto kontrolou zjištěn únik plynu bude objednána oprava.</w:t>
      </w:r>
    </w:p>
    <w:p w14:paraId="0CD84535" w14:textId="16A9955C" w:rsidR="00F54691" w:rsidRDefault="00DD67F1" w:rsidP="00DD67F1">
      <w:pPr>
        <w:pStyle w:val="ZHeader2"/>
      </w:pPr>
      <w:r>
        <w:t xml:space="preserve"> Opravy zasklení na lodžiích</w:t>
      </w:r>
    </w:p>
    <w:p w14:paraId="02D3A7B8" w14:textId="30E9BA3B" w:rsidR="00DD67F1" w:rsidRDefault="00E6477E" w:rsidP="00DD67F1">
      <w:pPr>
        <w:pStyle w:val="ZNormal"/>
      </w:pPr>
      <w:r>
        <w:t>V průběhu června či července proběhne oprava drobných závad a opotřebení na zasklení lodžií. Podrobnosti ve zvláštním dotazníku.</w:t>
      </w:r>
    </w:p>
    <w:p w14:paraId="119A24C8" w14:textId="68D756BF" w:rsidR="00E6477E" w:rsidRDefault="00E6477E" w:rsidP="00E6477E">
      <w:pPr>
        <w:pStyle w:val="ZHeader2"/>
      </w:pPr>
      <w:r>
        <w:t>Schválení rekonstrukce bytu 351-15</w:t>
      </w:r>
    </w:p>
    <w:p w14:paraId="2827CB9C" w14:textId="13539F67" w:rsidR="00E6477E" w:rsidRDefault="00E6477E" w:rsidP="00E6477E">
      <w:pPr>
        <w:pStyle w:val="ZNormal"/>
      </w:pPr>
      <w:r>
        <w:t>Představenstvo schválilo rekonstrukci bytu. Současně prosí nájemníky, kteří by chtěli také rekonstruovat, aby, pokud to jejich situace dovolí, počkali s hlučnými pracemi na skončení distanční výuky nebo ideálně na léto.</w:t>
      </w:r>
    </w:p>
    <w:p w14:paraId="4D74F0A3" w14:textId="32EE886C" w:rsidR="00E6477E" w:rsidRDefault="00E6477E" w:rsidP="00E6477E">
      <w:pPr>
        <w:pStyle w:val="ZHeader2"/>
      </w:pPr>
      <w:r>
        <w:t>Výměna oken</w:t>
      </w:r>
    </w:p>
    <w:p w14:paraId="2E019542" w14:textId="27DAFD87" w:rsidR="00FC5A90" w:rsidRDefault="00E6477E" w:rsidP="006E7715">
      <w:pPr>
        <w:pStyle w:val="ZNormal"/>
      </w:pPr>
      <w:r>
        <w:t xml:space="preserve">Představenstvo </w:t>
      </w:r>
      <w:r w:rsidR="00FC5A90">
        <w:t>eviduje žádost o výměnu oken v dalších bytech. Zájemci o výměnu budou kontaktování přímo členy představentva.</w:t>
      </w:r>
    </w:p>
    <w:p w14:paraId="4659DD5E" w14:textId="255E45F8" w:rsidR="00B91C1F" w:rsidRDefault="00B91C1F" w:rsidP="00B91C1F">
      <w:pPr>
        <w:pStyle w:val="ZHeader2"/>
      </w:pPr>
      <w:r>
        <w:t>Ptáci ve fasádě</w:t>
      </w:r>
    </w:p>
    <w:p w14:paraId="71DD5008" w14:textId="3AEEA082" w:rsidR="00B91C1F" w:rsidRPr="00B91C1F" w:rsidRDefault="00B91C1F" w:rsidP="00B91C1F">
      <w:pPr>
        <w:pStyle w:val="ZNormal"/>
      </w:pPr>
      <w:r>
        <w:t>Hnízdící ptáci poškodili fasádu domu u bytu 354-</w:t>
      </w:r>
      <w:r w:rsidR="00FC5A90">
        <w:t>1</w:t>
      </w:r>
      <w:r>
        <w:t xml:space="preserve">4. </w:t>
      </w:r>
      <w:r w:rsidR="00FC5A90">
        <w:t>Bude provedena oprava.</w:t>
      </w:r>
    </w:p>
    <w:p w14:paraId="7A3DDF4B" w14:textId="77777777" w:rsidR="00D405B0" w:rsidRDefault="00D405B0" w:rsidP="006E7715">
      <w:pPr>
        <w:pStyle w:val="ZNormal"/>
      </w:pPr>
    </w:p>
    <w:p w14:paraId="266B3D32" w14:textId="77777777" w:rsidR="00BD6D77" w:rsidRDefault="00BD6D77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883AAF0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212FD">
              <w:t>Ja</w:t>
            </w:r>
            <w:r w:rsidR="00191DFA">
              <w:t>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B30E7" w14:textId="77777777" w:rsidR="0088247B" w:rsidRDefault="0088247B" w:rsidP="00DC7368">
      <w:pPr>
        <w:spacing w:before="0" w:after="0"/>
      </w:pPr>
      <w:r>
        <w:separator/>
      </w:r>
    </w:p>
  </w:endnote>
  <w:endnote w:type="continuationSeparator" w:id="0">
    <w:p w14:paraId="763F5A11" w14:textId="77777777" w:rsidR="0088247B" w:rsidRDefault="0088247B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4A8C649B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E041" w14:textId="77777777" w:rsidR="0088247B" w:rsidRDefault="0088247B" w:rsidP="00DC7368">
      <w:pPr>
        <w:spacing w:before="0" w:after="0"/>
      </w:pPr>
      <w:r>
        <w:separator/>
      </w:r>
    </w:p>
  </w:footnote>
  <w:footnote w:type="continuationSeparator" w:id="0">
    <w:p w14:paraId="6D5FC33E" w14:textId="77777777" w:rsidR="0088247B" w:rsidRDefault="0088247B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0953C9"/>
    <w:rsid w:val="00104248"/>
    <w:rsid w:val="001251D4"/>
    <w:rsid w:val="00152389"/>
    <w:rsid w:val="00155B92"/>
    <w:rsid w:val="001907F9"/>
    <w:rsid w:val="00191DFA"/>
    <w:rsid w:val="00214800"/>
    <w:rsid w:val="00224EF8"/>
    <w:rsid w:val="0023535C"/>
    <w:rsid w:val="00236534"/>
    <w:rsid w:val="002411BB"/>
    <w:rsid w:val="00245B2D"/>
    <w:rsid w:val="00257A88"/>
    <w:rsid w:val="00324D5B"/>
    <w:rsid w:val="0035383F"/>
    <w:rsid w:val="003706AF"/>
    <w:rsid w:val="0037183F"/>
    <w:rsid w:val="00396789"/>
    <w:rsid w:val="00426A3F"/>
    <w:rsid w:val="0043123A"/>
    <w:rsid w:val="004A7218"/>
    <w:rsid w:val="004E2BBD"/>
    <w:rsid w:val="004F7D9E"/>
    <w:rsid w:val="00505F08"/>
    <w:rsid w:val="00533CD3"/>
    <w:rsid w:val="00534CF0"/>
    <w:rsid w:val="0056714C"/>
    <w:rsid w:val="0057716E"/>
    <w:rsid w:val="005C08DF"/>
    <w:rsid w:val="005F05E8"/>
    <w:rsid w:val="0061425E"/>
    <w:rsid w:val="00617335"/>
    <w:rsid w:val="00645704"/>
    <w:rsid w:val="006774A0"/>
    <w:rsid w:val="006D43D9"/>
    <w:rsid w:val="006E7715"/>
    <w:rsid w:val="007254C4"/>
    <w:rsid w:val="00754E5B"/>
    <w:rsid w:val="0077586B"/>
    <w:rsid w:val="00780AC8"/>
    <w:rsid w:val="0088247B"/>
    <w:rsid w:val="00885BFD"/>
    <w:rsid w:val="008B1E4D"/>
    <w:rsid w:val="008D0C17"/>
    <w:rsid w:val="00926A37"/>
    <w:rsid w:val="0094094A"/>
    <w:rsid w:val="00962A05"/>
    <w:rsid w:val="00985428"/>
    <w:rsid w:val="00A049CF"/>
    <w:rsid w:val="00A40659"/>
    <w:rsid w:val="00A50F14"/>
    <w:rsid w:val="00AB2847"/>
    <w:rsid w:val="00AB2DBC"/>
    <w:rsid w:val="00AD7189"/>
    <w:rsid w:val="00AE6EBE"/>
    <w:rsid w:val="00B46C61"/>
    <w:rsid w:val="00B91C1F"/>
    <w:rsid w:val="00BD3123"/>
    <w:rsid w:val="00BD6D77"/>
    <w:rsid w:val="00C71CF4"/>
    <w:rsid w:val="00C72AED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5201B"/>
    <w:rsid w:val="00E6477E"/>
    <w:rsid w:val="00E91934"/>
    <w:rsid w:val="00EE0605"/>
    <w:rsid w:val="00EE43B8"/>
    <w:rsid w:val="00F212FD"/>
    <w:rsid w:val="00F54691"/>
    <w:rsid w:val="00FA5C9D"/>
    <w:rsid w:val="00FB57A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2021-04-06T16:13:00Z</dcterms:created>
  <dcterms:modified xsi:type="dcterms:W3CDTF">2021-04-06T18:51:00Z</dcterms:modified>
</cp:coreProperties>
</file>